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rFonts w:hint="eastAsia" w:ascii="黑体" w:hAnsi="黑体" w:eastAsia="黑体" w:cs="黑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惠州市第二人民医院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vertAlign w:val="baseline"/>
          <w:lang w:val="en-US" w:eastAsia="zh-CN" w:bidi="ar"/>
        </w:rPr>
        <w:t>红花湖院区2023-2025年度物业管理服务项目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基本情况说明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textAlignment w:val="baseline"/>
        <w:rPr>
          <w:rFonts w:hint="default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惠州市第二人民医院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红花湖院区（原惠州市复员退伍军人医院）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位于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惠州市惠城区复康路（万林湖对面）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地处古塘坳大道与复康路交叉口，用地面积59581平方米，新建总建筑面积54040平方米，同时保留原有住院部建筑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面积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5192平方米。主要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1栋门诊医技综合楼、1栋住院楼（病床数约600），1栋后勤保障楼，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1栋康复楼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以及连廊、停车场和景观绿化等。项目总床位数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900张，其中扩建床位数600床，保留床位数300床，床位使用率预计70%，日接诊人数约500人次。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项目名称：惠州市第二人民医院红花湖院区2023-2025年度物业管理服务项目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项目服务期：3年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default" w:ascii="仿宋" w:hAnsi="仿宋" w:eastAsia="仿宋"/>
          <w:strike/>
          <w:dstrike w:val="0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项目服务内容：红花湖院区开展物业管理服务招标项目，具体包括：环境保洁、绿化、设施设备维护、秩序维护服务（含护送队）</w:t>
      </w:r>
      <w:bookmarkStart w:id="0" w:name="_GoBack"/>
      <w:bookmarkEnd w:id="0"/>
    </w:p>
    <w:p>
      <w:pP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项目特殊要求：新院区将根据医院实际情况分楼层科室逐步开放，中标服务公司需医院工作部署进行人员增减，双方按照实际岗位进行月度结算。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eastAsia="zh-CN"/>
        </w:rPr>
        <w:t>二、项目业务用房基本情况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（一）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</w:rPr>
        <w:t>惠州市第二人民医院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红花湖院区占地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</w:rPr>
        <w:t>总面积约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59581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</w:rPr>
        <w:t>平方米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，建筑面积约</w:t>
      </w:r>
      <w:r>
        <w:rPr>
          <w:rFonts w:hint="eastAsia" w:ascii="仿宋" w:hAnsi="仿宋" w:eastAsia="仿宋" w:cs="仿宋"/>
          <w:color w:val="auto"/>
          <w:spacing w:val="-16"/>
          <w:sz w:val="32"/>
          <w:szCs w:val="32"/>
          <w:u w:val="none"/>
          <w:lang w:val="en-US" w:eastAsia="zh-CN"/>
        </w:rPr>
        <w:t>59232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平方米，分为AB区，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其中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A区主要建筑物为门诊医技综合楼（含地下一层）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停车位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138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个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（地面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22个，地库116个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,车辆出入口2个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B区主要建筑物为新住院楼（含地下一层）、康复楼（老住院楼）、后勤保障楼，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停车位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263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个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（架空层及地面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216个，地库47个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,车辆出入口3个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。</w:t>
      </w: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</w:p>
    <w:tbl>
      <w:tblPr>
        <w:tblStyle w:val="10"/>
        <w:tblW w:w="0" w:type="auto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2141"/>
        <w:gridCol w:w="2115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29" w:type="dxa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医院楼宇名称</w:t>
            </w:r>
          </w:p>
        </w:tc>
        <w:tc>
          <w:tcPr>
            <w:tcW w:w="21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楼高层数（层）</w:t>
            </w:r>
          </w:p>
        </w:tc>
        <w:tc>
          <w:tcPr>
            <w:tcW w:w="2115" w:type="dxa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建筑面积（m2）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门诊医技综合楼</w:t>
            </w:r>
          </w:p>
        </w:tc>
        <w:tc>
          <w:tcPr>
            <w:tcW w:w="2141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20311.93</w:t>
            </w:r>
          </w:p>
        </w:tc>
        <w:tc>
          <w:tcPr>
            <w:tcW w:w="2370" w:type="dxa"/>
          </w:tcPr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含地下一层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住院楼</w:t>
            </w:r>
          </w:p>
        </w:tc>
        <w:tc>
          <w:tcPr>
            <w:tcW w:w="2141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30495.49</w:t>
            </w:r>
          </w:p>
        </w:tc>
        <w:tc>
          <w:tcPr>
            <w:tcW w:w="2370" w:type="dxa"/>
          </w:tcPr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含地下一层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后勤保障楼</w:t>
            </w:r>
          </w:p>
        </w:tc>
        <w:tc>
          <w:tcPr>
            <w:tcW w:w="2141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2937.58</w:t>
            </w:r>
          </w:p>
        </w:tc>
        <w:tc>
          <w:tcPr>
            <w:tcW w:w="2370" w:type="dxa"/>
          </w:tcPr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含地下一层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康复楼</w:t>
            </w:r>
          </w:p>
        </w:tc>
        <w:tc>
          <w:tcPr>
            <w:tcW w:w="2141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5192</w:t>
            </w:r>
          </w:p>
        </w:tc>
        <w:tc>
          <w:tcPr>
            <w:tcW w:w="237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其他保障用房</w:t>
            </w:r>
          </w:p>
        </w:tc>
        <w:tc>
          <w:tcPr>
            <w:tcW w:w="2141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295</w:t>
            </w:r>
          </w:p>
        </w:tc>
        <w:tc>
          <w:tcPr>
            <w:tcW w:w="237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（二）医院各楼层功能分布（以下使用可因科室的调整而改变其功能）：</w:t>
      </w:r>
    </w:p>
    <w:tbl>
      <w:tblPr>
        <w:tblStyle w:val="9"/>
        <w:tblW w:w="9394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185"/>
        <w:gridCol w:w="6122"/>
      </w:tblGrid>
      <w:tr>
        <w:trPr>
          <w:trHeight w:val="287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医院楼宇名称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楼层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门诊楼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-1F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地库</w:t>
            </w:r>
          </w:p>
        </w:tc>
      </w:tr>
      <w:tr>
        <w:trPr>
          <w:trHeight w:val="287" w:hRule="atLeast"/>
        </w:trPr>
        <w:tc>
          <w:tcPr>
            <w:tcW w:w="2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收费处/门诊/急诊科/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发热门诊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放射科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/配电房</w:t>
            </w:r>
          </w:p>
        </w:tc>
      </w:tr>
      <w:tr>
        <w:trPr>
          <w:trHeight w:val="287" w:hRule="atLeast"/>
        </w:trPr>
        <w:tc>
          <w:tcPr>
            <w:tcW w:w="2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2F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中心药房/功能检查区（心电图室、脑电图室、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B超室）/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检验科</w:t>
            </w:r>
          </w:p>
        </w:tc>
      </w:tr>
      <w:tr>
        <w:trPr>
          <w:trHeight w:val="287" w:hRule="atLeast"/>
        </w:trPr>
        <w:tc>
          <w:tcPr>
            <w:tcW w:w="2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3F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心理健康体检与调试科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/体检科/病案室/信息科</w:t>
            </w:r>
          </w:p>
        </w:tc>
      </w:tr>
      <w:tr>
        <w:trPr>
          <w:trHeight w:val="287" w:hRule="atLeast"/>
        </w:trPr>
        <w:tc>
          <w:tcPr>
            <w:tcW w:w="2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4F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行政办公区域/会议室</w:t>
            </w:r>
          </w:p>
        </w:tc>
      </w:tr>
      <w:tr>
        <w:trPr>
          <w:trHeight w:val="287" w:hRule="atLeast"/>
        </w:trPr>
        <w:tc>
          <w:tcPr>
            <w:tcW w:w="208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住院楼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-1F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地库</w:t>
            </w:r>
          </w:p>
        </w:tc>
      </w:tr>
      <w:tr>
        <w:trPr>
          <w:trHeight w:val="287" w:hRule="atLeast"/>
        </w:trPr>
        <w:tc>
          <w:tcPr>
            <w:tcW w:w="2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架空层停车场/监控机房/配电房</w:t>
            </w:r>
          </w:p>
        </w:tc>
      </w:tr>
      <w:tr>
        <w:trPr>
          <w:trHeight w:val="287" w:hRule="atLeast"/>
        </w:trPr>
        <w:tc>
          <w:tcPr>
            <w:tcW w:w="2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2F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康复科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/出入院收费处/住院部门厅/设备科</w:t>
            </w:r>
          </w:p>
        </w:tc>
      </w:tr>
      <w:tr>
        <w:trPr>
          <w:trHeight w:val="287" w:hRule="atLeast"/>
        </w:trPr>
        <w:tc>
          <w:tcPr>
            <w:tcW w:w="2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3F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优抚一区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综合内科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中医馆</w:t>
            </w:r>
          </w:p>
        </w:tc>
      </w:tr>
      <w:tr>
        <w:trPr>
          <w:trHeight w:val="287" w:hRule="atLeast"/>
        </w:trPr>
        <w:tc>
          <w:tcPr>
            <w:tcW w:w="2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优抚二区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中西医结合科</w:t>
            </w:r>
          </w:p>
        </w:tc>
      </w:tr>
      <w:tr>
        <w:trPr>
          <w:trHeight w:val="287" w:hRule="atLeast"/>
        </w:trPr>
        <w:tc>
          <w:tcPr>
            <w:tcW w:w="2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优抚三区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精神科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情感障碍科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儿少科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临床心理科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睡眠医学科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后勤保障楼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-1F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地库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饭堂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2F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饭堂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康复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楼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八区</w:t>
            </w:r>
          </w:p>
        </w:tc>
      </w:tr>
      <w:tr>
        <w:trPr>
          <w:trHeight w:val="287" w:hRule="atLeast"/>
        </w:trPr>
        <w:tc>
          <w:tcPr>
            <w:tcW w:w="2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2F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八区</w:t>
            </w:r>
          </w:p>
        </w:tc>
      </w:tr>
      <w:tr>
        <w:trPr>
          <w:trHeight w:val="287" w:hRule="atLeast"/>
        </w:trPr>
        <w:tc>
          <w:tcPr>
            <w:tcW w:w="2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3F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十二区</w:t>
            </w:r>
          </w:p>
        </w:tc>
      </w:tr>
      <w:tr>
        <w:trPr>
          <w:trHeight w:val="287" w:hRule="atLeast"/>
        </w:trPr>
        <w:tc>
          <w:tcPr>
            <w:tcW w:w="2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4F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十二区</w:t>
            </w:r>
          </w:p>
        </w:tc>
      </w:tr>
      <w:tr>
        <w:trPr>
          <w:trHeight w:val="287" w:hRule="atLeast"/>
        </w:trPr>
        <w:tc>
          <w:tcPr>
            <w:tcW w:w="2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十一区</w:t>
            </w:r>
          </w:p>
        </w:tc>
      </w:tr>
      <w:tr>
        <w:trPr>
          <w:trHeight w:val="287" w:hRule="atLeast"/>
        </w:trPr>
        <w:tc>
          <w:tcPr>
            <w:tcW w:w="2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6F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十一区</w:t>
            </w:r>
          </w:p>
        </w:tc>
      </w:tr>
      <w:tr>
        <w:trPr>
          <w:trHeight w:val="287" w:hRule="atLeast"/>
        </w:trPr>
        <w:tc>
          <w:tcPr>
            <w:tcW w:w="20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附属楼</w:t>
            </w:r>
          </w:p>
        </w:tc>
        <w:tc>
          <w:tcPr>
            <w:tcW w:w="6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康复用房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（三）院内主要设备设施情况：</w:t>
      </w:r>
    </w:p>
    <w:tbl>
      <w:tblPr>
        <w:tblStyle w:val="15"/>
        <w:tblW w:w="92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515"/>
        <w:gridCol w:w="2040"/>
        <w:gridCol w:w="840"/>
        <w:gridCol w:w="840"/>
        <w:gridCol w:w="3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</w:tcPr>
          <w:p>
            <w:pPr>
              <w:spacing w:before="143" w:line="221" w:lineRule="auto"/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515" w:type="dxa"/>
          </w:tcPr>
          <w:p>
            <w:pPr>
              <w:spacing w:before="142" w:line="220" w:lineRule="auto"/>
              <w:ind w:left="23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8"/>
                <w:szCs w:val="28"/>
              </w:rPr>
              <w:t>区域</w:t>
            </w:r>
          </w:p>
        </w:tc>
        <w:tc>
          <w:tcPr>
            <w:tcW w:w="2040" w:type="dxa"/>
          </w:tcPr>
          <w:p>
            <w:pPr>
              <w:spacing w:before="143" w:line="221" w:lineRule="auto"/>
              <w:ind w:left="9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8"/>
                <w:szCs w:val="28"/>
              </w:rPr>
              <w:t>设备设施名称</w:t>
            </w:r>
          </w:p>
        </w:tc>
        <w:tc>
          <w:tcPr>
            <w:tcW w:w="840" w:type="dxa"/>
          </w:tcPr>
          <w:p>
            <w:pPr>
              <w:spacing w:before="141" w:line="219" w:lineRule="auto"/>
              <w:ind w:left="14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8"/>
                <w:szCs w:val="28"/>
              </w:rPr>
              <w:t>数量</w:t>
            </w:r>
          </w:p>
        </w:tc>
        <w:tc>
          <w:tcPr>
            <w:tcW w:w="840" w:type="dxa"/>
            <w:vAlign w:val="center"/>
          </w:tcPr>
          <w:p>
            <w:pPr>
              <w:spacing w:before="142" w:line="220" w:lineRule="auto"/>
              <w:ind w:left="168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8"/>
                <w:szCs w:val="28"/>
              </w:rPr>
              <w:t>单位</w:t>
            </w:r>
          </w:p>
        </w:tc>
        <w:tc>
          <w:tcPr>
            <w:tcW w:w="3294" w:type="dxa"/>
          </w:tcPr>
          <w:p>
            <w:pPr>
              <w:spacing w:before="143" w:line="221" w:lineRule="auto"/>
              <w:ind w:left="129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spacing w:before="143" w:line="221" w:lineRule="auto"/>
              <w:ind w:left="10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spacing w:before="142" w:line="220" w:lineRule="auto"/>
              <w:ind w:left="234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A区B区</w:t>
            </w:r>
          </w:p>
        </w:tc>
        <w:tc>
          <w:tcPr>
            <w:tcW w:w="2040" w:type="dxa"/>
            <w:vAlign w:val="center"/>
          </w:tcPr>
          <w:p>
            <w:pPr>
              <w:spacing w:before="143" w:line="221" w:lineRule="auto"/>
              <w:ind w:left="95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8"/>
                <w:szCs w:val="28"/>
                <w:lang w:eastAsia="zh-CN"/>
              </w:rPr>
              <w:t>电梯</w:t>
            </w:r>
          </w:p>
        </w:tc>
        <w:tc>
          <w:tcPr>
            <w:tcW w:w="840" w:type="dxa"/>
            <w:vAlign w:val="center"/>
          </w:tcPr>
          <w:p>
            <w:pPr>
              <w:spacing w:before="141" w:line="219" w:lineRule="auto"/>
              <w:ind w:left="147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40" w:type="dxa"/>
            <w:vAlign w:val="center"/>
          </w:tcPr>
          <w:p>
            <w:pPr>
              <w:spacing w:before="14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3294" w:type="dxa"/>
          </w:tcPr>
          <w:p>
            <w:pPr>
              <w:spacing w:before="143" w:line="221" w:lineRule="auto"/>
              <w:ind w:left="1299"/>
              <w:rPr>
                <w:rFonts w:hint="eastAsia" w:ascii="仿宋" w:hAnsi="仿宋" w:eastAsia="仿宋" w:cs="仿宋"/>
                <w:b/>
                <w:bCs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763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A区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自动扶梯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部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A区变压器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1600KVA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B区变压器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1250KVA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B区变压器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800KVA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A区B区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10KV进出线柜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应急发电机1000KW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应急发电机800KW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1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A区B区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低压配电柜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VRV空调室外机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VRV空调室内机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414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A区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精密空调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VRV空调室外机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VRV空调室内机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分体式空调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生活水泵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套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生活水箱25m³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座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地下室提升泵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每组两台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生活水泵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套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生活水箱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座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（45m³ 30m³）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地下室提升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隔油池设置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套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后勤楼地下室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室外消防泵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Q=40L/s，H=44m，N＝37kW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室内消防泵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Q=30L/s，H=100m，N＝75kW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喷淋泵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Q=45L/s，H=100m，N＝90kW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室外稳压泵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套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XW(L)-Ⅱ-1.5-30-ADL  2.2KW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室内稳压泵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套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W(L)-Ⅰ-1.0-20-ADL  1.1KW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喷淋稳压泵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套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XW(L)-Ⅰ-2.0-20-ADL  1.1KW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污水处理装置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套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处理量900立方/天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A区/B区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柜式气体灭火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套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A区/B区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管网式气体灭火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套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门诊一楼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热水机组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额定功率22.5kW，制热量95.5kw，产水量2050L/H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热水机组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额定功率16.5kW，制热量75.6kw,产水量1620L/H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保温水箱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22吨，直径3000MM，内厚3.0MM304不锈钢保温水箱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太阳能集热器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349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块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1000×2000×80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热泵循环泵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Q=20m³/h,H=30m,N=2.2KW  380V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热泵循环泵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Q=50m³/h,H=25m,N=5.5KW  380V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集热循环泵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Q=10.8m³/h,H=16m,N=0.75KW  380V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增压泵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Q=20m³/h,H=30m,N=2.2KW  380V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1#一体化污水提升装置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套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Q=30m³/h,H=25m，N=7.5KW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2#一体化污水提升装置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套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Q=50m³/h,H=15m，N=7.5KW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3#一体化污水提升装置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套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Q=15m³/h,H=20m，N=5.5KW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老住院楼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分体空调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5740" w:firstLineChars="205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ind w:firstLine="5740" w:firstLineChars="205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ind w:firstLine="5740" w:firstLineChars="205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ind w:firstLine="5740" w:firstLineChars="205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惠州市第二人民医院总务科</w:t>
      </w:r>
    </w:p>
    <w:p>
      <w:pPr>
        <w:ind w:firstLine="645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                           20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2217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MTg1ZDdiMDBiM2NhZjRhZjVjZWQ2NzI2OTljNmYifQ=="/>
  </w:docVars>
  <w:rsids>
    <w:rsidRoot w:val="00CD26A0"/>
    <w:rsid w:val="000055F1"/>
    <w:rsid w:val="00035B24"/>
    <w:rsid w:val="000553A9"/>
    <w:rsid w:val="00061C3D"/>
    <w:rsid w:val="00064F9F"/>
    <w:rsid w:val="00074110"/>
    <w:rsid w:val="00074922"/>
    <w:rsid w:val="00082C9C"/>
    <w:rsid w:val="000861A7"/>
    <w:rsid w:val="000A7462"/>
    <w:rsid w:val="000B626A"/>
    <w:rsid w:val="000E005C"/>
    <w:rsid w:val="000E421B"/>
    <w:rsid w:val="000F3259"/>
    <w:rsid w:val="00123790"/>
    <w:rsid w:val="00135836"/>
    <w:rsid w:val="00136660"/>
    <w:rsid w:val="00145AC2"/>
    <w:rsid w:val="00163E02"/>
    <w:rsid w:val="00172B7A"/>
    <w:rsid w:val="00180425"/>
    <w:rsid w:val="00192560"/>
    <w:rsid w:val="00192DBC"/>
    <w:rsid w:val="0019512A"/>
    <w:rsid w:val="001A1DFE"/>
    <w:rsid w:val="001B44C3"/>
    <w:rsid w:val="001D0842"/>
    <w:rsid w:val="001E4A15"/>
    <w:rsid w:val="001F65F6"/>
    <w:rsid w:val="002066AF"/>
    <w:rsid w:val="0022507B"/>
    <w:rsid w:val="00237331"/>
    <w:rsid w:val="00242B35"/>
    <w:rsid w:val="00243975"/>
    <w:rsid w:val="00245648"/>
    <w:rsid w:val="00260885"/>
    <w:rsid w:val="00270549"/>
    <w:rsid w:val="00273ADA"/>
    <w:rsid w:val="00276D5A"/>
    <w:rsid w:val="00285C18"/>
    <w:rsid w:val="002C2D33"/>
    <w:rsid w:val="002C5B5F"/>
    <w:rsid w:val="002E0570"/>
    <w:rsid w:val="00301ACE"/>
    <w:rsid w:val="00302EB7"/>
    <w:rsid w:val="00305404"/>
    <w:rsid w:val="0032012E"/>
    <w:rsid w:val="00325404"/>
    <w:rsid w:val="0034022D"/>
    <w:rsid w:val="00342DAE"/>
    <w:rsid w:val="00344DE8"/>
    <w:rsid w:val="00360004"/>
    <w:rsid w:val="00373F72"/>
    <w:rsid w:val="003759BC"/>
    <w:rsid w:val="00381277"/>
    <w:rsid w:val="00382475"/>
    <w:rsid w:val="0038281D"/>
    <w:rsid w:val="003862B7"/>
    <w:rsid w:val="00387EB9"/>
    <w:rsid w:val="0039488E"/>
    <w:rsid w:val="003A5A85"/>
    <w:rsid w:val="003C4FA9"/>
    <w:rsid w:val="003D6DDF"/>
    <w:rsid w:val="00401B99"/>
    <w:rsid w:val="004102DB"/>
    <w:rsid w:val="00441D3C"/>
    <w:rsid w:val="004435FC"/>
    <w:rsid w:val="004469E9"/>
    <w:rsid w:val="004554FE"/>
    <w:rsid w:val="00461018"/>
    <w:rsid w:val="00482BE4"/>
    <w:rsid w:val="00495499"/>
    <w:rsid w:val="004A2CED"/>
    <w:rsid w:val="004E15C5"/>
    <w:rsid w:val="00530EC0"/>
    <w:rsid w:val="0053445C"/>
    <w:rsid w:val="00544994"/>
    <w:rsid w:val="005461B8"/>
    <w:rsid w:val="00547118"/>
    <w:rsid w:val="00565F74"/>
    <w:rsid w:val="005719C2"/>
    <w:rsid w:val="00576553"/>
    <w:rsid w:val="005810D0"/>
    <w:rsid w:val="00595162"/>
    <w:rsid w:val="005A6E1E"/>
    <w:rsid w:val="005C3892"/>
    <w:rsid w:val="005C51B5"/>
    <w:rsid w:val="005D0A92"/>
    <w:rsid w:val="005E47A0"/>
    <w:rsid w:val="005E604E"/>
    <w:rsid w:val="00617846"/>
    <w:rsid w:val="00630A48"/>
    <w:rsid w:val="00640F80"/>
    <w:rsid w:val="00644187"/>
    <w:rsid w:val="00647F49"/>
    <w:rsid w:val="0065268F"/>
    <w:rsid w:val="00670C40"/>
    <w:rsid w:val="006714BE"/>
    <w:rsid w:val="00696710"/>
    <w:rsid w:val="006A2855"/>
    <w:rsid w:val="006E16B4"/>
    <w:rsid w:val="006F6754"/>
    <w:rsid w:val="006F6AC8"/>
    <w:rsid w:val="00754285"/>
    <w:rsid w:val="007572A8"/>
    <w:rsid w:val="007658B3"/>
    <w:rsid w:val="007860C1"/>
    <w:rsid w:val="007E0E20"/>
    <w:rsid w:val="007E138D"/>
    <w:rsid w:val="007F6BEE"/>
    <w:rsid w:val="00812396"/>
    <w:rsid w:val="00816AB9"/>
    <w:rsid w:val="008314AF"/>
    <w:rsid w:val="008458B6"/>
    <w:rsid w:val="008548D7"/>
    <w:rsid w:val="00877F20"/>
    <w:rsid w:val="00881E8B"/>
    <w:rsid w:val="008838CE"/>
    <w:rsid w:val="008C1AE5"/>
    <w:rsid w:val="008C5AE2"/>
    <w:rsid w:val="008E5EA0"/>
    <w:rsid w:val="008F0E2A"/>
    <w:rsid w:val="008F493B"/>
    <w:rsid w:val="008F6C6A"/>
    <w:rsid w:val="009015DC"/>
    <w:rsid w:val="0091218E"/>
    <w:rsid w:val="00914DAD"/>
    <w:rsid w:val="00915959"/>
    <w:rsid w:val="0093531F"/>
    <w:rsid w:val="00967CEC"/>
    <w:rsid w:val="00972519"/>
    <w:rsid w:val="009825B6"/>
    <w:rsid w:val="0098294F"/>
    <w:rsid w:val="00995AA2"/>
    <w:rsid w:val="009A60B8"/>
    <w:rsid w:val="009A727E"/>
    <w:rsid w:val="009B58F4"/>
    <w:rsid w:val="009D6FB3"/>
    <w:rsid w:val="009E4F19"/>
    <w:rsid w:val="00A036E4"/>
    <w:rsid w:val="00A10684"/>
    <w:rsid w:val="00A15E3B"/>
    <w:rsid w:val="00A30C17"/>
    <w:rsid w:val="00A37DDC"/>
    <w:rsid w:val="00A8356C"/>
    <w:rsid w:val="00A91270"/>
    <w:rsid w:val="00AA310D"/>
    <w:rsid w:val="00AA6CE6"/>
    <w:rsid w:val="00B2193B"/>
    <w:rsid w:val="00B33E40"/>
    <w:rsid w:val="00B373F9"/>
    <w:rsid w:val="00B5033A"/>
    <w:rsid w:val="00B91E30"/>
    <w:rsid w:val="00B9229F"/>
    <w:rsid w:val="00BA3A59"/>
    <w:rsid w:val="00BB790A"/>
    <w:rsid w:val="00BD1720"/>
    <w:rsid w:val="00BD55AF"/>
    <w:rsid w:val="00BE3974"/>
    <w:rsid w:val="00BE69B7"/>
    <w:rsid w:val="00BF2000"/>
    <w:rsid w:val="00BF50FD"/>
    <w:rsid w:val="00C00DEA"/>
    <w:rsid w:val="00C10DC2"/>
    <w:rsid w:val="00C24BC9"/>
    <w:rsid w:val="00C33CDE"/>
    <w:rsid w:val="00C540AF"/>
    <w:rsid w:val="00C619B4"/>
    <w:rsid w:val="00C628E6"/>
    <w:rsid w:val="00C64924"/>
    <w:rsid w:val="00C85745"/>
    <w:rsid w:val="00C906A7"/>
    <w:rsid w:val="00C93795"/>
    <w:rsid w:val="00CC4846"/>
    <w:rsid w:val="00CD26A0"/>
    <w:rsid w:val="00CF5351"/>
    <w:rsid w:val="00CF6149"/>
    <w:rsid w:val="00D0118E"/>
    <w:rsid w:val="00D14B0B"/>
    <w:rsid w:val="00D20029"/>
    <w:rsid w:val="00D23B44"/>
    <w:rsid w:val="00D43A8D"/>
    <w:rsid w:val="00D47A74"/>
    <w:rsid w:val="00D505CC"/>
    <w:rsid w:val="00D55A5B"/>
    <w:rsid w:val="00DC2366"/>
    <w:rsid w:val="00DC5368"/>
    <w:rsid w:val="00DD2C12"/>
    <w:rsid w:val="00E961B7"/>
    <w:rsid w:val="00EA04C0"/>
    <w:rsid w:val="00EA21FB"/>
    <w:rsid w:val="00EA3A0C"/>
    <w:rsid w:val="00EE09C0"/>
    <w:rsid w:val="00EE220D"/>
    <w:rsid w:val="00EF6B6E"/>
    <w:rsid w:val="00F00BE2"/>
    <w:rsid w:val="00F05D28"/>
    <w:rsid w:val="00F20F28"/>
    <w:rsid w:val="00F31ABC"/>
    <w:rsid w:val="00F361CF"/>
    <w:rsid w:val="00F46343"/>
    <w:rsid w:val="00F46BBD"/>
    <w:rsid w:val="00F604D4"/>
    <w:rsid w:val="00F60F90"/>
    <w:rsid w:val="00F631EA"/>
    <w:rsid w:val="00F76C7B"/>
    <w:rsid w:val="00F84C36"/>
    <w:rsid w:val="00F8583D"/>
    <w:rsid w:val="00F945F3"/>
    <w:rsid w:val="00FA2256"/>
    <w:rsid w:val="00FB50D9"/>
    <w:rsid w:val="00FE410B"/>
    <w:rsid w:val="01A2349B"/>
    <w:rsid w:val="1FD02C67"/>
    <w:rsid w:val="26F86807"/>
    <w:rsid w:val="315F4E26"/>
    <w:rsid w:val="33220C3E"/>
    <w:rsid w:val="34BF6888"/>
    <w:rsid w:val="3604010C"/>
    <w:rsid w:val="3D4D29F4"/>
    <w:rsid w:val="482D40D6"/>
    <w:rsid w:val="4AC21407"/>
    <w:rsid w:val="4B734812"/>
    <w:rsid w:val="4DD017D8"/>
    <w:rsid w:val="51892401"/>
    <w:rsid w:val="519E70C8"/>
    <w:rsid w:val="52E9575D"/>
    <w:rsid w:val="566C18AC"/>
    <w:rsid w:val="670207AC"/>
    <w:rsid w:val="6F2A0EA1"/>
    <w:rsid w:val="753411DD"/>
    <w:rsid w:val="78D76B5C"/>
    <w:rsid w:val="78EA1EB8"/>
    <w:rsid w:val="7D88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脚 字符"/>
    <w:basedOn w:val="11"/>
    <w:link w:val="6"/>
    <w:qFormat/>
    <w:uiPriority w:val="99"/>
    <w:rPr>
      <w:kern w:val="2"/>
      <w:sz w:val="18"/>
      <w:szCs w:val="18"/>
    </w:rPr>
  </w:style>
  <w:style w:type="paragraph" w:customStyle="1" w:styleId="14">
    <w:name w:val="正文文本 (2)1"/>
    <w:basedOn w:val="1"/>
    <w:qFormat/>
    <w:uiPriority w:val="0"/>
    <w:pPr>
      <w:shd w:val="clear" w:color="auto" w:fill="FFFFFF"/>
      <w:spacing w:before="120" w:line="437" w:lineRule="exact"/>
      <w:jc w:val="left"/>
    </w:pPr>
    <w:rPr>
      <w:rFonts w:ascii="MingLiU" w:hAnsi="Calibri" w:eastAsia="MingLiU" w:cs="Times New Roman"/>
      <w:spacing w:val="20"/>
      <w:sz w:val="26"/>
      <w:szCs w:val="26"/>
      <w:shd w:val="clear" w:color="auto" w:fill="FFFFFF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04BC8-A76A-4FBD-BE7B-BB3A8DA372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1537</Words>
  <Characters>2076</Characters>
  <Lines>7</Lines>
  <Paragraphs>2</Paragraphs>
  <TotalTime>11</TotalTime>
  <ScaleCrop>false</ScaleCrop>
  <LinksUpToDate>false</LinksUpToDate>
  <CharactersWithSpaces>2154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2018-02-28T02:34:00Z</dcterms:created>
  <dc:creator>User</dc:creator>
  <cp:lastModifiedBy>Administrator</cp:lastModifiedBy>
  <cp:lastPrinted>2023-03-09T01:19:10Z</cp:lastPrinted>
  <dcterms:modified xsi:type="dcterms:W3CDTF">2023-03-09T01:20:22Z</dcterms:modified>
  <dc:title>惠州市第二人民医院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86A6C76F6BFE48B1B1FF87C51A8FD713</vt:lpwstr>
  </property>
</Properties>
</file>